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CF4127" w:rsidP="00F95F2C">
      <w:pPr>
        <w:spacing w:before="0" w:after="240"/>
        <w:jc w:val="center"/>
        <w:rPr>
          <w:rFonts w:ascii="Impact" w:hAnsi="Impact"/>
          <w:sz w:val="36"/>
          <w:szCs w:val="36"/>
        </w:rPr>
      </w:pPr>
      <w:r w:rsidRPr="00CF4127">
        <w:rPr>
          <w:rFonts w:ascii="Arial" w:hAnsi="Arial" w:cs="Arial"/>
        </w:rPr>
        <w:drawing>
          <wp:anchor distT="0" distB="0" distL="114300" distR="114300" simplePos="0" relativeHeight="251660288" behindDoc="1" locked="0" layoutInCell="1" allowOverlap="1">
            <wp:simplePos x="0" y="0"/>
            <wp:positionH relativeFrom="column">
              <wp:posOffset>4526280</wp:posOffset>
            </wp:positionH>
            <wp:positionV relativeFrom="paragraph">
              <wp:posOffset>-639445</wp:posOffset>
            </wp:positionV>
            <wp:extent cx="1378585" cy="652780"/>
            <wp:effectExtent l="19050" t="0" r="0" b="0"/>
            <wp:wrapTight wrapText="bothSides">
              <wp:wrapPolygon edited="0">
                <wp:start x="-298" y="0"/>
                <wp:lineTo x="-298" y="20802"/>
                <wp:lineTo x="21491" y="20802"/>
                <wp:lineTo x="21491" y="0"/>
                <wp:lineTo x="-298" y="0"/>
              </wp:wrapPolygon>
            </wp:wrapTight>
            <wp:docPr id="10" name="Picture 10"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8D373D" w:rsidRPr="008D373D">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5D56DE">
        <w:rPr>
          <w:rFonts w:ascii="Impact" w:hAnsi="Impact" w:cs="Arial"/>
          <w:sz w:val="36"/>
          <w:szCs w:val="36"/>
        </w:rPr>
        <w:t>MSFKB3003</w:t>
      </w:r>
      <w:r w:rsidR="00751DDA" w:rsidRPr="00751DDA">
        <w:rPr>
          <w:rFonts w:ascii="Impact" w:hAnsi="Impact" w:cs="Arial"/>
          <w:sz w:val="36"/>
          <w:szCs w:val="36"/>
        </w:rPr>
        <w:t xml:space="preserve">: </w:t>
      </w:r>
      <w:r w:rsidR="005D56DE">
        <w:rPr>
          <w:rFonts w:ascii="Impact" w:hAnsi="Impact" w:cs="Arial"/>
          <w:sz w:val="36"/>
          <w:szCs w:val="36"/>
        </w:rPr>
        <w:t>Check and measure fit of cabinets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5D56DE">
            <w:pPr>
              <w:spacing w:before="120" w:after="120"/>
              <w:rPr>
                <w:rFonts w:ascii="Arial Narrow" w:hAnsi="Arial Narrow"/>
                <w:b/>
              </w:rPr>
            </w:pPr>
            <w:r>
              <w:rPr>
                <w:rFonts w:ascii="Arial Narrow" w:hAnsi="Arial Narrow" w:cs="Arial"/>
                <w:b/>
              </w:rPr>
              <w:t>‘</w:t>
            </w:r>
            <w:r w:rsidR="005D56DE">
              <w:rPr>
                <w:rFonts w:ascii="Arial Narrow" w:hAnsi="Arial Narrow" w:cs="Arial"/>
                <w:b/>
              </w:rPr>
              <w:t>Checking fit of cabinets</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5D56DE">
            <w:pPr>
              <w:spacing w:before="120" w:after="120"/>
              <w:rPr>
                <w:rFonts w:ascii="Arial Narrow" w:hAnsi="Arial Narrow"/>
              </w:rPr>
            </w:pPr>
            <w:r w:rsidRPr="00457DDA">
              <w:rPr>
                <w:rFonts w:ascii="Arial Narrow" w:hAnsi="Arial Narrow" w:cs="Arial"/>
              </w:rPr>
              <w:t xml:space="preserve">Section 1: </w:t>
            </w:r>
            <w:r w:rsidR="005D56DE">
              <w:rPr>
                <w:rFonts w:ascii="Arial Narrow" w:hAnsi="Arial Narrow" w:cs="Arial"/>
              </w:rPr>
              <w:t>Checking measurements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5D56DE">
              <w:rPr>
                <w:rFonts w:ascii="Arial Narrow" w:hAnsi="Arial Narrow" w:cs="Arial"/>
              </w:rPr>
              <w:t>Checking measurements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5D56DE">
            <w:pPr>
              <w:spacing w:before="120" w:after="120"/>
              <w:rPr>
                <w:rFonts w:ascii="Arial Narrow" w:hAnsi="Arial Narrow"/>
              </w:rPr>
            </w:pPr>
            <w:r w:rsidRPr="00457DDA">
              <w:rPr>
                <w:rFonts w:ascii="Arial Narrow" w:hAnsi="Arial Narrow" w:cs="Arial"/>
              </w:rPr>
              <w:t xml:space="preserve">Section 2: </w:t>
            </w:r>
            <w:r w:rsidR="005D56DE">
              <w:rPr>
                <w:rFonts w:ascii="Arial Narrow" w:hAnsi="Arial Narrow" w:cs="Arial"/>
              </w:rPr>
              <w:t>Using measuring devices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5D56DE">
              <w:rPr>
                <w:rFonts w:ascii="Arial Narrow" w:hAnsi="Arial Narrow" w:cs="Arial"/>
              </w:rPr>
              <w:t>Using measuring devices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4A0908" w:rsidRPr="004A7C8E" w:rsidTr="00DB0AA5">
        <w:trPr>
          <w:tblHeader/>
        </w:trPr>
        <w:tc>
          <w:tcPr>
            <w:tcW w:w="9214" w:type="dxa"/>
            <w:shd w:val="clear" w:color="auto" w:fill="CCCCCC"/>
          </w:tcPr>
          <w:p w:rsidR="004A0908" w:rsidRPr="004A7C8E" w:rsidRDefault="004A0908"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4A0908" w:rsidRPr="004A7C8E" w:rsidTr="0099334B">
        <w:trPr>
          <w:tblHeader/>
        </w:trPr>
        <w:tc>
          <w:tcPr>
            <w:tcW w:w="9214" w:type="dxa"/>
            <w:gridSpan w:val="4"/>
            <w:shd w:val="clear" w:color="auto" w:fill="CCCCCC"/>
          </w:tcPr>
          <w:p w:rsidR="004A0908" w:rsidRPr="004A7C8E" w:rsidRDefault="004A0908"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552D2A" w:rsidRDefault="00552D2A" w:rsidP="00D621DD">
      <w:pPr>
        <w:spacing w:before="0" w:after="120"/>
        <w:rPr>
          <w:rFonts w:ascii="Arial Black" w:hAnsi="Arial Black" w:cs="Arial"/>
          <w:sz w:val="28"/>
          <w:szCs w:val="28"/>
        </w:rPr>
      </w:pPr>
      <w:bookmarkStart w:id="0" w:name="_Toc382822624"/>
    </w:p>
    <w:p w:rsidR="0094274C" w:rsidRDefault="00C77D45" w:rsidP="00D621DD">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D83023" w:rsidRDefault="00D83023" w:rsidP="00FE1203">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D83023" w:rsidRPr="00106A38" w:rsidRDefault="00D83023" w:rsidP="00D83023">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5804DB" w:rsidRPr="005804DB"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5804DB" w:rsidRDefault="00C77D45" w:rsidP="00C77D45">
            <w:pPr>
              <w:pStyle w:val="Heading5"/>
              <w:outlineLvl w:val="4"/>
              <w:rPr>
                <w:lang w:val="en-NZ"/>
              </w:rPr>
            </w:pPr>
            <w:r w:rsidRPr="005804DB">
              <w:t xml:space="preserve">General performance evidence </w:t>
            </w:r>
            <w:r w:rsidRPr="005804DB">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5804DB" w:rsidRDefault="00C77D45" w:rsidP="006077A8">
            <w:pPr>
              <w:spacing w:before="120" w:after="120"/>
              <w:jc w:val="center"/>
              <w:rPr>
                <w:rFonts w:ascii="Arial Narrow" w:hAnsi="Arial Narrow" w:cs="Arial"/>
                <w:b/>
                <w:color w:val="000000" w:themeColor="text1"/>
              </w:rPr>
            </w:pPr>
            <w:r w:rsidRPr="005804DB">
              <w:rPr>
                <w:rFonts w:ascii="Arial Narrow" w:hAnsi="Arial Narrow" w:cs="Arial"/>
                <w:b/>
                <w:color w:val="000000" w:themeColor="text1"/>
              </w:rPr>
              <w:t>Confirmed</w:t>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C77D45" w:rsidP="001A3032">
            <w:pPr>
              <w:pStyle w:val="BodyText"/>
              <w:numPr>
                <w:ilvl w:val="0"/>
                <w:numId w:val="32"/>
              </w:numPr>
              <w:spacing w:before="120" w:after="120"/>
              <w:ind w:left="460" w:hanging="460"/>
              <w:rPr>
                <w:color w:val="000000" w:themeColor="text1"/>
              </w:rPr>
            </w:pPr>
            <w:r w:rsidRPr="005804DB">
              <w:rPr>
                <w:color w:val="000000" w:themeColor="text1"/>
              </w:rPr>
              <w:t xml:space="preserve">Follow all </w:t>
            </w:r>
            <w:r w:rsidR="00125CF7" w:rsidRPr="005804DB">
              <w:rPr>
                <w:color w:val="000000" w:themeColor="text1"/>
              </w:rPr>
              <w:t xml:space="preserve">relevant </w:t>
            </w:r>
            <w:r w:rsidRPr="005804DB">
              <w:rPr>
                <w:color w:val="000000" w:themeColor="text1"/>
              </w:rPr>
              <w:t xml:space="preserve">WHS laws and regulations, and </w:t>
            </w:r>
            <w:r w:rsidR="00125CF7" w:rsidRPr="005804DB">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D56DE" w:rsidRDefault="004664CF" w:rsidP="005D56DE">
            <w:pPr>
              <w:pStyle w:val="BodyText"/>
              <w:numPr>
                <w:ilvl w:val="0"/>
                <w:numId w:val="32"/>
              </w:numPr>
              <w:spacing w:before="120" w:after="120"/>
              <w:ind w:left="460" w:hanging="460"/>
              <w:rPr>
                <w:color w:val="000000" w:themeColor="text1"/>
              </w:rPr>
            </w:pPr>
            <w:r>
              <w:rPr>
                <w:color w:val="000000" w:themeColor="text1"/>
              </w:rPr>
              <w:t xml:space="preserve">Select the </w:t>
            </w:r>
            <w:r w:rsidR="005D56DE">
              <w:rPr>
                <w:color w:val="000000" w:themeColor="text1"/>
              </w:rPr>
              <w:t>appropriate measuring devices and prepare them for use</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D83023" w:rsidRPr="005804DB" w:rsidTr="00DA6636">
        <w:tc>
          <w:tcPr>
            <w:tcW w:w="8083" w:type="dxa"/>
            <w:tcBorders>
              <w:top w:val="single" w:sz="4" w:space="0" w:color="auto"/>
              <w:left w:val="single" w:sz="4" w:space="0" w:color="auto"/>
              <w:bottom w:val="single" w:sz="4" w:space="0" w:color="auto"/>
              <w:right w:val="nil"/>
            </w:tcBorders>
          </w:tcPr>
          <w:p w:rsidR="00D83023" w:rsidRDefault="005D56DE" w:rsidP="004664CF">
            <w:pPr>
              <w:pStyle w:val="BodyText"/>
              <w:numPr>
                <w:ilvl w:val="0"/>
                <w:numId w:val="32"/>
              </w:numPr>
              <w:spacing w:before="120" w:after="120"/>
              <w:ind w:left="460" w:hanging="460"/>
              <w:rPr>
                <w:color w:val="000000" w:themeColor="text1"/>
              </w:rPr>
            </w:pPr>
            <w:r>
              <w:rPr>
                <w:color w:val="000000" w:themeColor="text1"/>
              </w:rPr>
              <w:t>Take measurements and record the details in accordance with industry standards</w:t>
            </w:r>
          </w:p>
        </w:tc>
        <w:tc>
          <w:tcPr>
            <w:tcW w:w="1277" w:type="dxa"/>
            <w:tcBorders>
              <w:top w:val="single" w:sz="4" w:space="0" w:color="auto"/>
              <w:left w:val="nil"/>
              <w:bottom w:val="single" w:sz="4" w:space="0" w:color="auto"/>
              <w:right w:val="single" w:sz="4" w:space="0" w:color="auto"/>
            </w:tcBorders>
            <w:vAlign w:val="center"/>
          </w:tcPr>
          <w:p w:rsidR="00D83023" w:rsidRPr="005804DB" w:rsidRDefault="00E9622B"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CB1570" w:rsidRPr="005804DB" w:rsidTr="00DA6636">
        <w:tc>
          <w:tcPr>
            <w:tcW w:w="8083" w:type="dxa"/>
            <w:tcBorders>
              <w:top w:val="single" w:sz="4" w:space="0" w:color="auto"/>
              <w:left w:val="single" w:sz="4" w:space="0" w:color="auto"/>
              <w:bottom w:val="single" w:sz="4" w:space="0" w:color="auto"/>
              <w:right w:val="nil"/>
            </w:tcBorders>
          </w:tcPr>
          <w:p w:rsidR="00CB1570" w:rsidRDefault="005D56DE" w:rsidP="005D56DE">
            <w:pPr>
              <w:pStyle w:val="BodyText"/>
              <w:numPr>
                <w:ilvl w:val="0"/>
                <w:numId w:val="32"/>
              </w:numPr>
              <w:spacing w:before="120" w:after="120"/>
              <w:ind w:left="460" w:hanging="460"/>
              <w:rPr>
                <w:color w:val="000000" w:themeColor="text1"/>
              </w:rPr>
            </w:pPr>
            <w:r>
              <w:rPr>
                <w:color w:val="000000" w:themeColor="text1"/>
              </w:rPr>
              <w:t>Check floor levels and wall squareness and plumb and other structural aspects of the site that will impact on the installation</w:t>
            </w:r>
          </w:p>
        </w:tc>
        <w:tc>
          <w:tcPr>
            <w:tcW w:w="1277" w:type="dxa"/>
            <w:tcBorders>
              <w:top w:val="single" w:sz="4" w:space="0" w:color="auto"/>
              <w:left w:val="nil"/>
              <w:bottom w:val="single" w:sz="4" w:space="0" w:color="auto"/>
              <w:right w:val="single" w:sz="4" w:space="0" w:color="auto"/>
            </w:tcBorders>
            <w:vAlign w:val="center"/>
          </w:tcPr>
          <w:p w:rsidR="00CB1570" w:rsidRPr="005804DB" w:rsidRDefault="00955270"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5D56DE" w:rsidRPr="005804DB" w:rsidTr="00DA6636">
        <w:tc>
          <w:tcPr>
            <w:tcW w:w="8083" w:type="dxa"/>
            <w:tcBorders>
              <w:top w:val="single" w:sz="4" w:space="0" w:color="auto"/>
              <w:left w:val="single" w:sz="4" w:space="0" w:color="auto"/>
              <w:bottom w:val="single" w:sz="4" w:space="0" w:color="auto"/>
              <w:right w:val="nil"/>
            </w:tcBorders>
          </w:tcPr>
          <w:p w:rsidR="005D56DE" w:rsidRDefault="005D56DE" w:rsidP="005D56DE">
            <w:pPr>
              <w:pStyle w:val="BodyText"/>
              <w:numPr>
                <w:ilvl w:val="0"/>
                <w:numId w:val="32"/>
              </w:numPr>
              <w:spacing w:before="120" w:after="120"/>
              <w:ind w:left="460" w:hanging="460"/>
              <w:rPr>
                <w:color w:val="000000" w:themeColor="text1"/>
              </w:rPr>
            </w:pPr>
            <w:r>
              <w:rPr>
                <w:color w:val="000000" w:themeColor="text1"/>
              </w:rPr>
              <w:t>Check cabinet dimensions against site measurements to identify any discrepancies</w:t>
            </w:r>
          </w:p>
        </w:tc>
        <w:tc>
          <w:tcPr>
            <w:tcW w:w="1277" w:type="dxa"/>
            <w:tcBorders>
              <w:top w:val="single" w:sz="4" w:space="0" w:color="auto"/>
              <w:left w:val="nil"/>
              <w:bottom w:val="single" w:sz="4" w:space="0" w:color="auto"/>
              <w:right w:val="single" w:sz="4" w:space="0" w:color="auto"/>
            </w:tcBorders>
            <w:vAlign w:val="center"/>
          </w:tcPr>
          <w:p w:rsidR="005D56DE" w:rsidRPr="00955270" w:rsidRDefault="00E9622B"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5D56DE" w:rsidRPr="005804DB" w:rsidTr="00DA6636">
        <w:tc>
          <w:tcPr>
            <w:tcW w:w="8083" w:type="dxa"/>
            <w:tcBorders>
              <w:top w:val="single" w:sz="4" w:space="0" w:color="auto"/>
              <w:left w:val="single" w:sz="4" w:space="0" w:color="auto"/>
              <w:bottom w:val="single" w:sz="4" w:space="0" w:color="auto"/>
              <w:right w:val="nil"/>
            </w:tcBorders>
          </w:tcPr>
          <w:p w:rsidR="005D56DE" w:rsidRDefault="005D56DE" w:rsidP="00750C28">
            <w:pPr>
              <w:pStyle w:val="BodyText"/>
              <w:numPr>
                <w:ilvl w:val="0"/>
                <w:numId w:val="32"/>
              </w:numPr>
              <w:spacing w:before="120" w:after="120"/>
              <w:ind w:left="460" w:hanging="460"/>
              <w:rPr>
                <w:color w:val="000000" w:themeColor="text1"/>
              </w:rPr>
            </w:pPr>
            <w:r>
              <w:rPr>
                <w:color w:val="000000" w:themeColor="text1"/>
              </w:rPr>
              <w:t xml:space="preserve">Calculate any adjustments that may be </w:t>
            </w:r>
            <w:r w:rsidR="00750C28">
              <w:rPr>
                <w:color w:val="000000" w:themeColor="text1"/>
              </w:rPr>
              <w:t>needed</w:t>
            </w:r>
            <w:r>
              <w:rPr>
                <w:color w:val="000000" w:themeColor="text1"/>
              </w:rPr>
              <w:t xml:space="preserve"> and </w:t>
            </w:r>
            <w:r w:rsidR="00750C28">
              <w:rPr>
                <w:color w:val="000000" w:themeColor="text1"/>
              </w:rPr>
              <w:t>mark up cabinets, walls and floor, as required</w:t>
            </w:r>
          </w:p>
        </w:tc>
        <w:tc>
          <w:tcPr>
            <w:tcW w:w="1277" w:type="dxa"/>
            <w:tcBorders>
              <w:top w:val="single" w:sz="4" w:space="0" w:color="auto"/>
              <w:left w:val="nil"/>
              <w:bottom w:val="single" w:sz="4" w:space="0" w:color="auto"/>
              <w:right w:val="single" w:sz="4" w:space="0" w:color="auto"/>
            </w:tcBorders>
            <w:vAlign w:val="center"/>
          </w:tcPr>
          <w:p w:rsidR="005D56DE" w:rsidRPr="00955270" w:rsidRDefault="00E9622B"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750C28" w:rsidP="005E50E8">
            <w:pPr>
              <w:pStyle w:val="BodyText"/>
              <w:numPr>
                <w:ilvl w:val="0"/>
                <w:numId w:val="32"/>
              </w:numPr>
              <w:spacing w:before="120" w:after="120"/>
              <w:ind w:left="460" w:hanging="460"/>
              <w:rPr>
                <w:color w:val="000000" w:themeColor="text1"/>
              </w:rPr>
            </w:pPr>
            <w:r>
              <w:rPr>
                <w:color w:val="000000" w:themeColor="text1"/>
              </w:rPr>
              <w:t>Complete workplace documentation accurately</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bookmarkEnd w:id="0"/>
    </w:tbl>
    <w:p w:rsidR="009E776D" w:rsidRDefault="009E776D"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175" w:rsidRDefault="00913175" w:rsidP="00913175">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913175" w:rsidRDefault="00913175" w:rsidP="00913175">
            <w:pPr>
              <w:tabs>
                <w:tab w:val="left" w:pos="2274"/>
              </w:tabs>
              <w:spacing w:before="120" w:after="120"/>
              <w:rPr>
                <w:rFonts w:ascii="Arial Narrow" w:hAnsi="Arial Narrow"/>
              </w:rPr>
            </w:pPr>
            <w:r>
              <w:rPr>
                <w:rFonts w:ascii="Arial Narrow" w:hAnsi="Arial Narrow"/>
              </w:rPr>
              <w:t xml:space="preserve">Description: </w:t>
            </w: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A06104" w:rsidRDefault="00A06104"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p w:rsidR="002E58AA" w:rsidRDefault="002E58AA"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tc>
      </w:tr>
    </w:tbl>
    <w:p w:rsidR="000A3522" w:rsidRDefault="000A3522" w:rsidP="002E58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This checklist is adapted from the ‘Performance evidence’ listed in the ‘Assessment requirements’ section of the com</w:t>
      </w:r>
      <w:r w:rsidR="00913175">
        <w:rPr>
          <w:rFonts w:ascii="Arial Narrow" w:hAnsi="Arial Narrow" w:cs="Arial"/>
        </w:rPr>
        <w:t>petency.</w:t>
      </w:r>
    </w:p>
    <w:tbl>
      <w:tblPr>
        <w:tblStyle w:val="TableGrid11"/>
        <w:tblW w:w="9360" w:type="dxa"/>
        <w:tblInd w:w="-34" w:type="dxa"/>
        <w:tblBorders>
          <w:insideV w:val="none" w:sz="0" w:space="0" w:color="auto"/>
        </w:tblBorders>
        <w:tblLayout w:type="fixed"/>
        <w:tblLook w:val="04A0"/>
      </w:tblPr>
      <w:tblGrid>
        <w:gridCol w:w="8083"/>
        <w:gridCol w:w="1277"/>
      </w:tblGrid>
      <w:tr w:rsidR="00917253" w:rsidRPr="00917253" w:rsidTr="000912F6">
        <w:tc>
          <w:tcPr>
            <w:tcW w:w="8083" w:type="dxa"/>
            <w:tcBorders>
              <w:top w:val="single" w:sz="4" w:space="0" w:color="auto"/>
              <w:left w:val="single" w:sz="4" w:space="0" w:color="auto"/>
              <w:bottom w:val="single" w:sz="4" w:space="0" w:color="auto"/>
              <w:right w:val="nil"/>
            </w:tcBorders>
            <w:shd w:val="pct20" w:color="auto" w:fill="auto"/>
          </w:tcPr>
          <w:p w:rsidR="00917253" w:rsidRPr="00917253" w:rsidRDefault="00917253" w:rsidP="00917253">
            <w:pPr>
              <w:spacing w:before="120" w:after="120"/>
              <w:rPr>
                <w:rFonts w:ascii="Arial Narrow" w:hAnsi="Arial Narrow"/>
              </w:rPr>
            </w:pPr>
            <w:r w:rsidRPr="00917253">
              <w:rPr>
                <w:rFonts w:ascii="Arial Narrow" w:hAnsi="Arial Narrow"/>
                <w:b/>
              </w:rPr>
              <w:t>Performance evidence</w:t>
            </w:r>
            <w:r w:rsidRPr="00917253">
              <w:rPr>
                <w:rFonts w:ascii="Arial Narrow" w:hAnsi="Arial Narrow"/>
              </w:rPr>
              <w:t xml:space="preserve"> – Supervisor’s statement:</w:t>
            </w:r>
            <w:r w:rsidRPr="00917253">
              <w:rPr>
                <w:rFonts w:ascii="Arial Narrow" w:hAnsi="Arial Narrow"/>
                <w:b/>
              </w:rPr>
              <w:t xml:space="preserve"> </w:t>
            </w:r>
            <w:r w:rsidRPr="00917253">
              <w:rPr>
                <w:rFonts w:ascii="Arial Narrow" w:hAnsi="Arial Narrow"/>
                <w:lang w:val="en-US"/>
              </w:rPr>
              <w:t xml:space="preserve">I acknowledge that the candidate </w:t>
            </w:r>
            <w:r w:rsidRPr="00917253">
              <w:rPr>
                <w:rFonts w:ascii="Arial Narrow" w:hAnsi="Arial Narrow"/>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b/>
                <w:color w:val="000000" w:themeColor="text1"/>
              </w:rPr>
              <w:t>Confirmed</w:t>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750C28" w:rsidRPr="00917253" w:rsidTr="000912F6">
        <w:tc>
          <w:tcPr>
            <w:tcW w:w="8083" w:type="dxa"/>
            <w:tcBorders>
              <w:top w:val="single" w:sz="4" w:space="0" w:color="auto"/>
              <w:left w:val="single" w:sz="4" w:space="0" w:color="auto"/>
              <w:bottom w:val="single" w:sz="4" w:space="0" w:color="auto"/>
              <w:right w:val="nil"/>
            </w:tcBorders>
          </w:tcPr>
          <w:p w:rsidR="00750C28" w:rsidRPr="00917253" w:rsidRDefault="00750C28" w:rsidP="00750C28">
            <w:pPr>
              <w:numPr>
                <w:ilvl w:val="0"/>
                <w:numId w:val="39"/>
              </w:numPr>
              <w:spacing w:before="120" w:after="120"/>
              <w:ind w:left="460" w:hanging="460"/>
              <w:rPr>
                <w:rFonts w:ascii="Arial Narrow" w:hAnsi="Arial Narrow"/>
              </w:rPr>
            </w:pPr>
            <w:r>
              <w:rPr>
                <w:rFonts w:ascii="Arial Narrow" w:hAnsi="Arial Narrow"/>
              </w:rPr>
              <w:t xml:space="preserve">Correct interpret work orders and information </w:t>
            </w:r>
          </w:p>
        </w:tc>
        <w:tc>
          <w:tcPr>
            <w:tcW w:w="1277" w:type="dxa"/>
            <w:tcBorders>
              <w:top w:val="single" w:sz="4" w:space="0" w:color="auto"/>
              <w:left w:val="nil"/>
              <w:bottom w:val="single" w:sz="4" w:space="0" w:color="auto"/>
              <w:right w:val="single" w:sz="4" w:space="0" w:color="auto"/>
            </w:tcBorders>
            <w:vAlign w:val="center"/>
          </w:tcPr>
          <w:p w:rsidR="00750C28" w:rsidRPr="00917253" w:rsidRDefault="00E9622B"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59" w:hanging="459"/>
              <w:rPr>
                <w:rFonts w:ascii="Arial Narrow" w:hAnsi="Arial Narrow"/>
              </w:rPr>
            </w:pPr>
            <w:r w:rsidRPr="00917253">
              <w:rPr>
                <w:rFonts w:ascii="Arial Narrow" w:hAnsi="Arial Narrow"/>
              </w:rPr>
              <w:t xml:space="preserve">Follow work instructions, operating procedures and inspection processes to: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minimise the risk of injury to self or others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prevent damage to goods, equipment and products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750C28" w:rsidP="00750C28">
            <w:pPr>
              <w:numPr>
                <w:ilvl w:val="0"/>
                <w:numId w:val="39"/>
              </w:numPr>
              <w:spacing w:before="120" w:after="120"/>
              <w:ind w:left="460" w:hanging="460"/>
              <w:rPr>
                <w:rFonts w:ascii="Arial Narrow" w:hAnsi="Arial Narrow"/>
              </w:rPr>
            </w:pPr>
            <w:r>
              <w:rPr>
                <w:rFonts w:ascii="Arial Narrow" w:hAnsi="Arial Narrow"/>
              </w:rPr>
              <w:t>Measure up the installation area, record the details and identify any inconsistencies in measurements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Default="00750C28" w:rsidP="00750C28">
            <w:pPr>
              <w:numPr>
                <w:ilvl w:val="0"/>
                <w:numId w:val="39"/>
              </w:numPr>
              <w:spacing w:before="120" w:after="120"/>
              <w:ind w:left="460" w:hanging="460"/>
              <w:rPr>
                <w:rFonts w:ascii="Arial Narrow" w:hAnsi="Arial Narrow"/>
              </w:rPr>
            </w:pPr>
            <w:r>
              <w:rPr>
                <w:rFonts w:ascii="Arial Narrow" w:hAnsi="Arial Narrow"/>
              </w:rPr>
              <w:t>Mark up the area to show cabinet locations and fit, using confirmed measurements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E9622B"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F07481" w:rsidRPr="00917253" w:rsidTr="000912F6">
        <w:tc>
          <w:tcPr>
            <w:tcW w:w="8083" w:type="dxa"/>
            <w:tcBorders>
              <w:top w:val="single" w:sz="4" w:space="0" w:color="auto"/>
              <w:left w:val="single" w:sz="4" w:space="0" w:color="auto"/>
              <w:bottom w:val="single" w:sz="4" w:space="0" w:color="auto"/>
              <w:right w:val="nil"/>
            </w:tcBorders>
          </w:tcPr>
          <w:p w:rsidR="00F07481" w:rsidRDefault="00750C28" w:rsidP="00913175">
            <w:pPr>
              <w:numPr>
                <w:ilvl w:val="0"/>
                <w:numId w:val="39"/>
              </w:numPr>
              <w:spacing w:before="120" w:after="120"/>
              <w:ind w:left="460" w:hanging="460"/>
              <w:rPr>
                <w:rFonts w:ascii="Arial Narrow" w:hAnsi="Arial Narrow"/>
              </w:rPr>
            </w:pPr>
            <w:r>
              <w:rPr>
                <w:rFonts w:ascii="Arial Narrow" w:hAnsi="Arial Narrow"/>
              </w:rPr>
              <w:t>Complete documentation on measurements, cabinet locations and installation sequence</w:t>
            </w:r>
            <w:r w:rsidR="0091317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F07481" w:rsidRPr="00917253" w:rsidRDefault="00E9622B"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Plan activities to 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bl>
    <w:p w:rsidR="00917253" w:rsidRDefault="00917253" w:rsidP="00480D5C">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E9622B" w:rsidTr="00E9622B">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9622B" w:rsidRDefault="00E9622B">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9622B" w:rsidTr="00E9622B">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9622B" w:rsidRDefault="00E9622B">
            <w:pPr>
              <w:spacing w:before="120" w:after="120"/>
              <w:rPr>
                <w:rFonts w:ascii="Arial Narrow" w:hAnsi="Arial Narrow" w:cs="Arial"/>
              </w:rPr>
            </w:pPr>
          </w:p>
          <w:p w:rsidR="00E9622B" w:rsidRDefault="00E9622B">
            <w:pPr>
              <w:spacing w:before="120" w:after="120"/>
              <w:rPr>
                <w:rFonts w:ascii="Arial Narrow" w:hAnsi="Arial Narrow" w:cs="Arial"/>
              </w:rPr>
            </w:pPr>
          </w:p>
        </w:tc>
      </w:tr>
      <w:tr w:rsidR="00E9622B" w:rsidTr="00E9622B">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9622B" w:rsidRDefault="00E9622B">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9622B" w:rsidRDefault="00E9622B">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9622B" w:rsidRDefault="00E9622B">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9622B" w:rsidRDefault="00E9622B">
            <w:pPr>
              <w:spacing w:before="120" w:after="120"/>
              <w:rPr>
                <w:rFonts w:ascii="Arial Narrow" w:hAnsi="Arial Narrow" w:cs="Arial"/>
              </w:rPr>
            </w:pPr>
          </w:p>
        </w:tc>
      </w:tr>
    </w:tbl>
    <w:p w:rsidR="00E9622B" w:rsidRDefault="00E9622B" w:rsidP="00480D5C">
      <w:pPr>
        <w:spacing w:before="0"/>
        <w:rPr>
          <w:sz w:val="16"/>
          <w:szCs w:val="16"/>
        </w:rPr>
      </w:pPr>
    </w:p>
    <w:p w:rsidR="00836041" w:rsidRDefault="00836041" w:rsidP="00836041">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p w:rsidR="000A3522" w:rsidRPr="009670B2" w:rsidRDefault="000A3522" w:rsidP="009670B2">
      <w:pPr>
        <w:spacing w:before="12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40" w:rsidRDefault="00972B40" w:rsidP="00D247C0">
      <w:pPr>
        <w:spacing w:before="0"/>
      </w:pPr>
      <w:r>
        <w:separator/>
      </w:r>
    </w:p>
  </w:endnote>
  <w:endnote w:type="continuationSeparator" w:id="0">
    <w:p w:rsidR="00972B40" w:rsidRDefault="00972B40"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40" w:rsidRDefault="00972B40" w:rsidP="00D247C0">
      <w:pPr>
        <w:spacing w:before="0"/>
      </w:pPr>
      <w:r>
        <w:separator/>
      </w:r>
    </w:p>
  </w:footnote>
  <w:footnote w:type="continuationSeparator" w:id="0">
    <w:p w:rsidR="00972B40" w:rsidRDefault="00972B40"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5D56DE" w:rsidP="00661BD7">
    <w:pPr>
      <w:tabs>
        <w:tab w:val="left" w:pos="3119"/>
        <w:tab w:val="left" w:pos="8789"/>
      </w:tabs>
      <w:spacing w:before="0"/>
      <w:rPr>
        <w:rFonts w:ascii="Arial Narrow" w:hAnsi="Arial Narrow"/>
        <w:sz w:val="20"/>
        <w:szCs w:val="20"/>
      </w:rPr>
    </w:pPr>
    <w:r>
      <w:rPr>
        <w:rFonts w:ascii="Arial Narrow" w:hAnsi="Arial Narrow" w:cs="Arial"/>
        <w:sz w:val="20"/>
        <w:szCs w:val="20"/>
      </w:rPr>
      <w:t>MSFKB3003</w:t>
    </w:r>
    <w:r w:rsidR="00E47EF7" w:rsidRPr="00E47EF7">
      <w:rPr>
        <w:rFonts w:ascii="Arial Narrow" w:hAnsi="Arial Narrow" w:cs="Arial"/>
        <w:sz w:val="20"/>
        <w:szCs w:val="20"/>
      </w:rPr>
      <w:t xml:space="preserve">: </w:t>
    </w:r>
    <w:r>
      <w:rPr>
        <w:rFonts w:ascii="Arial Narrow" w:hAnsi="Arial Narrow" w:cs="Arial"/>
        <w:sz w:val="20"/>
        <w:szCs w:val="20"/>
      </w:rPr>
      <w:t>Check and measure fit of cabinets</w:t>
    </w:r>
    <w:r w:rsidR="00EC1D52" w:rsidRPr="00F1607A">
      <w:rPr>
        <w:rFonts w:ascii="Arial Narrow" w:hAnsi="Arial Narrow"/>
        <w:color w:val="000000" w:themeColor="text1"/>
        <w:sz w:val="20"/>
        <w:szCs w:val="20"/>
        <w:lang w:val="en-US"/>
      </w:rPr>
      <w:tab/>
    </w:r>
    <w:r w:rsidR="008D373D"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8D373D" w:rsidRPr="008A439C">
      <w:rPr>
        <w:rFonts w:ascii="Arial Narrow" w:hAnsi="Arial Narrow"/>
        <w:color w:val="000000" w:themeColor="text1"/>
        <w:sz w:val="20"/>
        <w:szCs w:val="20"/>
        <w:lang w:val="en-US"/>
      </w:rPr>
      <w:fldChar w:fldCharType="separate"/>
    </w:r>
    <w:r w:rsidR="00CF4127">
      <w:rPr>
        <w:rFonts w:ascii="Arial Narrow" w:hAnsi="Arial Narrow"/>
        <w:noProof/>
        <w:color w:val="000000" w:themeColor="text1"/>
        <w:sz w:val="20"/>
        <w:szCs w:val="20"/>
        <w:lang w:val="en-US"/>
      </w:rPr>
      <w:t>2</w:t>
    </w:r>
    <w:r w:rsidR="008D373D"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7"/>
  </w:num>
  <w:num w:numId="5">
    <w:abstractNumId w:val="26"/>
  </w:num>
  <w:num w:numId="6">
    <w:abstractNumId w:val="21"/>
  </w:num>
  <w:num w:numId="7">
    <w:abstractNumId w:val="1"/>
  </w:num>
  <w:num w:numId="8">
    <w:abstractNumId w:val="12"/>
  </w:num>
  <w:num w:numId="9">
    <w:abstractNumId w:val="36"/>
  </w:num>
  <w:num w:numId="10">
    <w:abstractNumId w:val="29"/>
  </w:num>
  <w:num w:numId="11">
    <w:abstractNumId w:val="27"/>
  </w:num>
  <w:num w:numId="12">
    <w:abstractNumId w:val="38"/>
  </w:num>
  <w:num w:numId="13">
    <w:abstractNumId w:val="4"/>
  </w:num>
  <w:num w:numId="14">
    <w:abstractNumId w:val="9"/>
  </w:num>
  <w:num w:numId="15">
    <w:abstractNumId w:val="39"/>
  </w:num>
  <w:num w:numId="16">
    <w:abstractNumId w:val="3"/>
  </w:num>
  <w:num w:numId="17">
    <w:abstractNumId w:val="20"/>
  </w:num>
  <w:num w:numId="18">
    <w:abstractNumId w:val="6"/>
  </w:num>
  <w:num w:numId="19">
    <w:abstractNumId w:val="32"/>
  </w:num>
  <w:num w:numId="20">
    <w:abstractNumId w:val="7"/>
  </w:num>
  <w:num w:numId="21">
    <w:abstractNumId w:val="31"/>
  </w:num>
  <w:num w:numId="22">
    <w:abstractNumId w:val="35"/>
  </w:num>
  <w:num w:numId="23">
    <w:abstractNumId w:val="10"/>
  </w:num>
  <w:num w:numId="24">
    <w:abstractNumId w:val="24"/>
  </w:num>
  <w:num w:numId="25">
    <w:abstractNumId w:val="30"/>
  </w:num>
  <w:num w:numId="26">
    <w:abstractNumId w:val="16"/>
  </w:num>
  <w:num w:numId="27">
    <w:abstractNumId w:val="43"/>
  </w:num>
  <w:num w:numId="28">
    <w:abstractNumId w:val="22"/>
  </w:num>
  <w:num w:numId="29">
    <w:abstractNumId w:val="40"/>
  </w:num>
  <w:num w:numId="30">
    <w:abstractNumId w:val="42"/>
  </w:num>
  <w:num w:numId="31">
    <w:abstractNumId w:val="19"/>
  </w:num>
  <w:num w:numId="32">
    <w:abstractNumId w:val="34"/>
  </w:num>
  <w:num w:numId="33">
    <w:abstractNumId w:val="25"/>
  </w:num>
  <w:num w:numId="34">
    <w:abstractNumId w:val="41"/>
  </w:num>
  <w:num w:numId="35">
    <w:abstractNumId w:val="2"/>
  </w:num>
  <w:num w:numId="36">
    <w:abstractNumId w:val="28"/>
  </w:num>
  <w:num w:numId="37">
    <w:abstractNumId w:val="11"/>
  </w:num>
  <w:num w:numId="38">
    <w:abstractNumId w:val="8"/>
  </w:num>
  <w:num w:numId="39">
    <w:abstractNumId w:val="13"/>
  </w:num>
  <w:num w:numId="40">
    <w:abstractNumId w:val="5"/>
  </w:num>
  <w:num w:numId="41">
    <w:abstractNumId w:val="17"/>
  </w:num>
  <w:num w:numId="42">
    <w:abstractNumId w:val="18"/>
  </w:num>
  <w:num w:numId="43">
    <w:abstractNumId w:val="14"/>
  </w:num>
  <w:num w:numId="4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0F7E75"/>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1A04"/>
    <w:rsid w:val="00152DB3"/>
    <w:rsid w:val="00155D78"/>
    <w:rsid w:val="00161359"/>
    <w:rsid w:val="001617EC"/>
    <w:rsid w:val="001625EC"/>
    <w:rsid w:val="00162748"/>
    <w:rsid w:val="001639BC"/>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21510"/>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2E9B"/>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0908"/>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2D2A"/>
    <w:rsid w:val="005540DA"/>
    <w:rsid w:val="0055576D"/>
    <w:rsid w:val="00556B2A"/>
    <w:rsid w:val="00561352"/>
    <w:rsid w:val="005621E7"/>
    <w:rsid w:val="00565FEE"/>
    <w:rsid w:val="0056613B"/>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6D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0C28"/>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373D"/>
    <w:rsid w:val="008D5F00"/>
    <w:rsid w:val="008D7939"/>
    <w:rsid w:val="008E345F"/>
    <w:rsid w:val="008F1A0B"/>
    <w:rsid w:val="008F3851"/>
    <w:rsid w:val="008F3FCA"/>
    <w:rsid w:val="008F50E6"/>
    <w:rsid w:val="00903798"/>
    <w:rsid w:val="00905DCB"/>
    <w:rsid w:val="00906288"/>
    <w:rsid w:val="009113C6"/>
    <w:rsid w:val="00911972"/>
    <w:rsid w:val="0091206A"/>
    <w:rsid w:val="00913175"/>
    <w:rsid w:val="00914494"/>
    <w:rsid w:val="00917253"/>
    <w:rsid w:val="009205ED"/>
    <w:rsid w:val="009207A2"/>
    <w:rsid w:val="00920FF4"/>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2B40"/>
    <w:rsid w:val="00975D15"/>
    <w:rsid w:val="00975F24"/>
    <w:rsid w:val="00982B73"/>
    <w:rsid w:val="00984C01"/>
    <w:rsid w:val="00986298"/>
    <w:rsid w:val="009913D8"/>
    <w:rsid w:val="00992897"/>
    <w:rsid w:val="009937EE"/>
    <w:rsid w:val="009953E1"/>
    <w:rsid w:val="00997C27"/>
    <w:rsid w:val="009A3BC9"/>
    <w:rsid w:val="009B3ED9"/>
    <w:rsid w:val="009B5ED9"/>
    <w:rsid w:val="009B6DDC"/>
    <w:rsid w:val="009B7A59"/>
    <w:rsid w:val="009C24D7"/>
    <w:rsid w:val="009C536D"/>
    <w:rsid w:val="009C7AF3"/>
    <w:rsid w:val="009D753B"/>
    <w:rsid w:val="009E1DD4"/>
    <w:rsid w:val="009E35A1"/>
    <w:rsid w:val="009E776D"/>
    <w:rsid w:val="009F5688"/>
    <w:rsid w:val="009F606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753D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127"/>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2627"/>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3023"/>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14595"/>
    <w:rsid w:val="00E21666"/>
    <w:rsid w:val="00E22155"/>
    <w:rsid w:val="00E222D3"/>
    <w:rsid w:val="00E25C53"/>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622B"/>
    <w:rsid w:val="00E97A8E"/>
    <w:rsid w:val="00EB3E9F"/>
    <w:rsid w:val="00EB4A17"/>
    <w:rsid w:val="00EC1D52"/>
    <w:rsid w:val="00EC5E45"/>
    <w:rsid w:val="00ED7AC0"/>
    <w:rsid w:val="00ED7E96"/>
    <w:rsid w:val="00EE0AC5"/>
    <w:rsid w:val="00EF4460"/>
    <w:rsid w:val="00EF52E4"/>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21921">
      <w:bodyDiv w:val="1"/>
      <w:marLeft w:val="0"/>
      <w:marRight w:val="0"/>
      <w:marTop w:val="0"/>
      <w:marBottom w:val="0"/>
      <w:divBdr>
        <w:top w:val="none" w:sz="0" w:space="0" w:color="auto"/>
        <w:left w:val="none" w:sz="0" w:space="0" w:color="auto"/>
        <w:bottom w:val="none" w:sz="0" w:space="0" w:color="auto"/>
        <w:right w:val="none" w:sz="0" w:space="0" w:color="auto"/>
      </w:divBdr>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71A05-F994-4F82-AA38-6478BB10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190</cp:revision>
  <cp:lastPrinted>2014-05-08T11:52:00Z</cp:lastPrinted>
  <dcterms:created xsi:type="dcterms:W3CDTF">2014-05-08T03:25:00Z</dcterms:created>
  <dcterms:modified xsi:type="dcterms:W3CDTF">2015-01-19T00:56:00Z</dcterms:modified>
</cp:coreProperties>
</file>